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2E" w:rsidRPr="00DA58AF" w:rsidRDefault="00943E2E">
      <w:pPr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АННОТИРОВАННЫЙ ОТЧЕТ</w:t>
      </w:r>
    </w:p>
    <w:p w:rsidR="00943E2E" w:rsidRPr="00DA58AF" w:rsidRDefault="00943E2E">
      <w:pPr>
        <w:spacing w:before="12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о результатах НИР по гранту за  </w:t>
      </w:r>
      <w:r w:rsidR="00B72DE0">
        <w:rPr>
          <w:rFonts w:ascii="Times New Roman" w:hAnsi="Times New Roman" w:cs="Times New Roman"/>
          <w:sz w:val="28"/>
          <w:szCs w:val="28"/>
        </w:rPr>
        <w:t>202</w:t>
      </w:r>
      <w:r w:rsidR="00923238">
        <w:rPr>
          <w:rFonts w:ascii="Times New Roman" w:hAnsi="Times New Roman" w:cs="Times New Roman"/>
          <w:sz w:val="28"/>
          <w:szCs w:val="28"/>
        </w:rPr>
        <w:t>5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43E2E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72DE0">
        <w:rPr>
          <w:rFonts w:ascii="Times New Roman" w:hAnsi="Times New Roman" w:cs="Times New Roman"/>
          <w:sz w:val="28"/>
          <w:szCs w:val="28"/>
        </w:rPr>
        <w:t>202</w:t>
      </w:r>
      <w:r w:rsidR="00923238">
        <w:rPr>
          <w:rFonts w:ascii="Times New Roman" w:hAnsi="Times New Roman" w:cs="Times New Roman"/>
          <w:sz w:val="28"/>
          <w:szCs w:val="28"/>
        </w:rPr>
        <w:t>5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года на соискание грантов </w:t>
      </w:r>
    </w:p>
    <w:p w:rsidR="00573BF8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для поддержки </w:t>
      </w:r>
      <w:r w:rsidR="00573BF8" w:rsidRPr="00DA58AF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</w:p>
    <w:p w:rsidR="00943E2E" w:rsidRPr="00DA58AF" w:rsidRDefault="00573B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аспирантов и </w:t>
      </w:r>
      <w:r w:rsidR="00943E2E" w:rsidRPr="00DA58AF">
        <w:rPr>
          <w:rFonts w:ascii="Times New Roman" w:hAnsi="Times New Roman" w:cs="Times New Roman"/>
          <w:sz w:val="28"/>
          <w:szCs w:val="28"/>
        </w:rPr>
        <w:t>молодых сотрудников ИГУ.</w:t>
      </w: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Направление   </w:t>
      </w:r>
      <w:r w:rsidR="00B72DE0" w:rsidRPr="00B72DE0">
        <w:rPr>
          <w:rFonts w:ascii="Times New Roman" w:hAnsi="Times New Roman" w:cs="Times New Roman"/>
          <w:sz w:val="28"/>
          <w:szCs w:val="28"/>
          <w:u w:val="single"/>
        </w:rPr>
        <w:t>Химия и химические технологии</w:t>
      </w:r>
      <w:r w:rsidRPr="00DA58AF">
        <w:rPr>
          <w:rFonts w:ascii="Times New Roman" w:hAnsi="Times New Roman" w:cs="Times New Roman"/>
          <w:sz w:val="28"/>
          <w:szCs w:val="28"/>
        </w:rPr>
        <w:t xml:space="preserve">  Шифр гранта  </w:t>
      </w:r>
      <w:r w:rsidR="00B72DE0" w:rsidRPr="00B5586F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777092" w:rsidRPr="00B5586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23238">
        <w:rPr>
          <w:rFonts w:ascii="Times New Roman" w:hAnsi="Times New Roman" w:cs="Times New Roman"/>
          <w:sz w:val="28"/>
          <w:szCs w:val="28"/>
          <w:u w:val="single"/>
        </w:rPr>
        <w:t>-25-313</w:t>
      </w: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43E2E" w:rsidRPr="00DA58AF" w:rsidRDefault="00943E2E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1. Наименование НИР по гранту</w:t>
      </w:r>
      <w:r w:rsidR="002E7162">
        <w:rPr>
          <w:rFonts w:ascii="Times New Roman" w:hAnsi="Times New Roman" w:cs="Times New Roman"/>
          <w:sz w:val="28"/>
          <w:szCs w:val="28"/>
        </w:rPr>
        <w:t>:</w:t>
      </w:r>
      <w:r w:rsidRPr="00DA58AF">
        <w:rPr>
          <w:rFonts w:ascii="Times New Roman" w:hAnsi="Times New Roman" w:cs="Times New Roman"/>
          <w:sz w:val="28"/>
          <w:szCs w:val="28"/>
        </w:rPr>
        <w:t xml:space="preserve"> </w:t>
      </w:r>
      <w:r w:rsidR="00B72DE0">
        <w:rPr>
          <w:rFonts w:ascii="Times New Roman" w:hAnsi="Times New Roman" w:cs="Times New Roman"/>
          <w:sz w:val="28"/>
          <w:szCs w:val="28"/>
        </w:rPr>
        <w:tab/>
      </w:r>
      <w:r w:rsidR="00923238" w:rsidRPr="00923238">
        <w:rPr>
          <w:rFonts w:ascii="Times New Roman" w:hAnsi="Times New Roman" w:cs="Times New Roman"/>
          <w:sz w:val="28"/>
          <w:szCs w:val="28"/>
          <w:u w:val="single"/>
        </w:rPr>
        <w:t>Исследование свойств однокомпонентных каталитических систем на основе (циклопентадиенил)бис(трифенилфосфин)палладия(II) тетрафторобората в реакции полимеризации ненасыщенных углеводородов</w:t>
      </w: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B72DE0" w:rsidRDefault="00943E2E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2. Структурное подразделение (кафедра, лаборатория)</w:t>
      </w:r>
      <w:r w:rsidR="002E7162">
        <w:rPr>
          <w:rFonts w:ascii="Times New Roman" w:hAnsi="Times New Roman" w:cs="Times New Roman"/>
          <w:sz w:val="28"/>
          <w:szCs w:val="28"/>
        </w:rPr>
        <w:t>:</w:t>
      </w:r>
      <w:r w:rsidRPr="00DA5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DE0" w:rsidRPr="00B72DE0" w:rsidRDefault="00B72DE0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943E2E" w:rsidRPr="00B72DE0" w:rsidRDefault="00B72DE0">
      <w:pPr>
        <w:ind w:right="-1"/>
        <w:rPr>
          <w:rFonts w:ascii="Times New Roman" w:hAnsi="Times New Roman" w:cs="Times New Roman"/>
          <w:sz w:val="28"/>
          <w:szCs w:val="28"/>
          <w:u w:val="single"/>
        </w:rPr>
      </w:pPr>
      <w:r w:rsidRPr="00B72DE0">
        <w:rPr>
          <w:rFonts w:ascii="Times New Roman" w:hAnsi="Times New Roman" w:cs="Times New Roman"/>
          <w:sz w:val="28"/>
          <w:szCs w:val="28"/>
          <w:u w:val="single"/>
        </w:rPr>
        <w:t>Научно-исследовательский институт нефте- и углехимического синтеза федерального государственного бюджетного образовательного учреждения высшего образования «Иркутский государственный университет»</w:t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72D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43E2E" w:rsidRPr="00DA58AF" w:rsidRDefault="00943E2E" w:rsidP="00B72DE0">
      <w:pPr>
        <w:tabs>
          <w:tab w:val="left" w:pos="4678"/>
          <w:tab w:val="left" w:pos="9356"/>
        </w:tabs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3. Исполнитель НИР </w:t>
      </w:r>
      <w:r w:rsidR="00B72DE0">
        <w:rPr>
          <w:rFonts w:ascii="Times New Roman" w:hAnsi="Times New Roman" w:cs="Times New Roman"/>
          <w:sz w:val="28"/>
          <w:szCs w:val="28"/>
          <w:u w:val="single"/>
        </w:rPr>
        <w:tab/>
      </w:r>
      <w:r w:rsidR="00B72DE0" w:rsidRPr="00B72DE0">
        <w:rPr>
          <w:rFonts w:ascii="Times New Roman" w:hAnsi="Times New Roman" w:cs="Times New Roman"/>
          <w:sz w:val="28"/>
          <w:szCs w:val="28"/>
          <w:u w:val="single"/>
        </w:rPr>
        <w:t>Орлов Тимур Сергеевич</w:t>
      </w:r>
      <w:r w:rsidR="00B72DE0" w:rsidRPr="00B72D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43E2E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                         (Ф.И.О)</w:t>
      </w:r>
    </w:p>
    <w:p w:rsidR="00943E2E" w:rsidRPr="00B72DE0" w:rsidRDefault="00943E2E" w:rsidP="00B72DE0">
      <w:pPr>
        <w:tabs>
          <w:tab w:val="left" w:pos="4536"/>
          <w:tab w:val="left" w:pos="9356"/>
        </w:tabs>
        <w:ind w:right="-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A58AF">
        <w:rPr>
          <w:rFonts w:ascii="Times New Roman" w:hAnsi="Times New Roman" w:cs="Times New Roman"/>
          <w:sz w:val="28"/>
          <w:szCs w:val="28"/>
        </w:rPr>
        <w:t>4. Координаты исполнителя НИР</w:t>
      </w:r>
      <w:r w:rsidR="00B72DE0" w:rsidRPr="00B72DE0">
        <w:rPr>
          <w:rFonts w:ascii="Times New Roman" w:hAnsi="Times New Roman" w:cs="Times New Roman"/>
          <w:sz w:val="28"/>
          <w:szCs w:val="28"/>
          <w:u w:val="single"/>
        </w:rPr>
        <w:tab/>
      </w:r>
      <w:bookmarkStart w:id="0" w:name="_GoBack"/>
      <w:bookmarkEnd w:id="0"/>
      <w:r w:rsidR="00B72DE0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43E2E" w:rsidRPr="00DA58AF" w:rsidRDefault="00943E2E">
      <w:pPr>
        <w:ind w:right="-1" w:firstLine="4962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(телефон, факс, E-mail)</w:t>
      </w:r>
    </w:p>
    <w:p w:rsidR="00943E2E" w:rsidRPr="00DA58AF" w:rsidRDefault="00943E2E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B72DE0" w:rsidRDefault="00943E2E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5. Ожидаемые результаты в соответствии с заявленным планом работы</w:t>
      </w:r>
      <w:r w:rsidR="007C4CD7">
        <w:rPr>
          <w:rFonts w:ascii="Times New Roman" w:hAnsi="Times New Roman" w:cs="Times New Roman"/>
          <w:sz w:val="28"/>
          <w:szCs w:val="28"/>
        </w:rPr>
        <w:t>:</w:t>
      </w:r>
      <w:r w:rsidRPr="00DA5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DE0" w:rsidRDefault="00B72DE0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1A0F1E" w:rsidRPr="001A0F1E" w:rsidRDefault="00B72DE0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72DE0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1A0F1E" w:rsidRPr="001A0F1E">
        <w:rPr>
          <w:rFonts w:ascii="Times New Roman" w:hAnsi="Times New Roman" w:cs="Times New Roman"/>
          <w:sz w:val="28"/>
          <w:szCs w:val="28"/>
          <w:u w:val="single"/>
        </w:rPr>
        <w:t>Новые данные о полимеризации норборнена и циклопентадиена в</w:t>
      </w:r>
    </w:p>
    <w:p w:rsidR="00B72DE0" w:rsidRPr="00B72DE0" w:rsidRDefault="001A0F1E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1A0F1E">
        <w:rPr>
          <w:rFonts w:ascii="Times New Roman" w:hAnsi="Times New Roman" w:cs="Times New Roman"/>
          <w:sz w:val="28"/>
          <w:szCs w:val="28"/>
          <w:u w:val="single"/>
        </w:rPr>
        <w:t>присутствии катионных циклопентадиенильных комплексов палладия.</w:t>
      </w:r>
    </w:p>
    <w:p w:rsidR="001A0F1E" w:rsidRPr="001A0F1E" w:rsidRDefault="00B72DE0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72DE0">
        <w:rPr>
          <w:rFonts w:ascii="Times New Roman" w:hAnsi="Times New Roman" w:cs="Times New Roman"/>
          <w:sz w:val="28"/>
          <w:szCs w:val="28"/>
          <w:u w:val="single"/>
        </w:rPr>
        <w:t xml:space="preserve">2) </w:t>
      </w:r>
      <w:r w:rsidR="001A0F1E" w:rsidRPr="001A0F1E">
        <w:rPr>
          <w:rFonts w:ascii="Times New Roman" w:hAnsi="Times New Roman" w:cs="Times New Roman"/>
          <w:sz w:val="28"/>
          <w:szCs w:val="28"/>
          <w:u w:val="single"/>
        </w:rPr>
        <w:t>Закономерности, отражающие влияние температуры, состава</w:t>
      </w:r>
    </w:p>
    <w:p w:rsidR="001A0F1E" w:rsidRPr="001A0F1E" w:rsidRDefault="001A0F1E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1A0F1E">
        <w:rPr>
          <w:rFonts w:ascii="Times New Roman" w:hAnsi="Times New Roman" w:cs="Times New Roman"/>
          <w:sz w:val="28"/>
          <w:szCs w:val="28"/>
          <w:u w:val="single"/>
        </w:rPr>
        <w:t>каталитической системы на основе катионных циклопентадиенильных</w:t>
      </w:r>
    </w:p>
    <w:p w:rsidR="001A0F1E" w:rsidRPr="001A0F1E" w:rsidRDefault="001A0F1E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1A0F1E">
        <w:rPr>
          <w:rFonts w:ascii="Times New Roman" w:hAnsi="Times New Roman" w:cs="Times New Roman"/>
          <w:sz w:val="28"/>
          <w:szCs w:val="28"/>
          <w:u w:val="single"/>
        </w:rPr>
        <w:t>комплексов палладия с фосфорсодержащими лигандами на</w:t>
      </w:r>
    </w:p>
    <w:p w:rsidR="001A0F1E" w:rsidRPr="001A0F1E" w:rsidRDefault="001A0F1E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1A0F1E">
        <w:rPr>
          <w:rFonts w:ascii="Times New Roman" w:hAnsi="Times New Roman" w:cs="Times New Roman"/>
          <w:sz w:val="28"/>
          <w:szCs w:val="28"/>
          <w:u w:val="single"/>
        </w:rPr>
        <w:t>производительность и селективность протекания реакции полимеризации</w:t>
      </w:r>
    </w:p>
    <w:p w:rsidR="00943E2E" w:rsidRPr="00B72DE0" w:rsidRDefault="001A0F1E" w:rsidP="001A0F1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1A0F1E">
        <w:rPr>
          <w:rFonts w:ascii="Times New Roman" w:hAnsi="Times New Roman" w:cs="Times New Roman"/>
          <w:sz w:val="28"/>
          <w:szCs w:val="28"/>
          <w:u w:val="single"/>
        </w:rPr>
        <w:t>норборнена.</w:t>
      </w:r>
    </w:p>
    <w:p w:rsidR="00B72DE0" w:rsidRPr="00DA58AF" w:rsidRDefault="00B72DE0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</w:p>
    <w:p w:rsidR="00A30BC0" w:rsidRDefault="00943E2E" w:rsidP="00B72DE0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6. Основные полученные научные результаты</w:t>
      </w:r>
      <w:r w:rsidR="007C4CD7">
        <w:rPr>
          <w:rFonts w:ascii="Times New Roman" w:hAnsi="Times New Roman" w:cs="Times New Roman"/>
          <w:sz w:val="28"/>
          <w:szCs w:val="28"/>
        </w:rPr>
        <w:t>:</w:t>
      </w:r>
    </w:p>
    <w:p w:rsidR="00B72DE0" w:rsidRPr="00B72DE0" w:rsidRDefault="00A30BC0" w:rsidP="0064217B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B72DE0">
        <w:rPr>
          <w:rFonts w:ascii="Times New Roman" w:hAnsi="Times New Roman" w:cs="Times New Roman"/>
          <w:sz w:val="28"/>
          <w:szCs w:val="28"/>
        </w:rPr>
        <w:t>Получены новые данные о ка</w:t>
      </w:r>
      <w:r>
        <w:rPr>
          <w:rFonts w:ascii="Times New Roman" w:hAnsi="Times New Roman" w:cs="Times New Roman"/>
          <w:sz w:val="28"/>
          <w:szCs w:val="28"/>
        </w:rPr>
        <w:t xml:space="preserve">талитических свойствах </w:t>
      </w:r>
      <w:r w:rsidR="00963A63">
        <w:rPr>
          <w:rFonts w:ascii="Times New Roman" w:hAnsi="Times New Roman" w:cs="Times New Roman"/>
          <w:sz w:val="28"/>
          <w:szCs w:val="28"/>
        </w:rPr>
        <w:t xml:space="preserve">однокомпонентного </w:t>
      </w:r>
      <w:r>
        <w:rPr>
          <w:rFonts w:ascii="Times New Roman" w:hAnsi="Times New Roman" w:cs="Times New Roman"/>
          <w:sz w:val="28"/>
          <w:szCs w:val="28"/>
        </w:rPr>
        <w:t>комплек</w:t>
      </w:r>
      <w:r w:rsidR="00963A63">
        <w:rPr>
          <w:rFonts w:ascii="Times New Roman" w:hAnsi="Times New Roman" w:cs="Times New Roman"/>
          <w:sz w:val="28"/>
          <w:szCs w:val="28"/>
        </w:rPr>
        <w:t>са</w:t>
      </w:r>
      <w:r w:rsidRPr="00B72DE0">
        <w:rPr>
          <w:rFonts w:ascii="Times New Roman" w:hAnsi="Times New Roman" w:cs="Times New Roman"/>
          <w:sz w:val="28"/>
          <w:szCs w:val="28"/>
        </w:rPr>
        <w:t xml:space="preserve">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E0">
        <w:rPr>
          <w:rFonts w:ascii="Times New Roman" w:hAnsi="Times New Roman" w:cs="Times New Roman"/>
          <w:sz w:val="28"/>
          <w:szCs w:val="28"/>
        </w:rPr>
        <w:t>[Pd(Ср)(</w:t>
      </w:r>
      <w:r w:rsidR="00963A63">
        <w:rPr>
          <w:rFonts w:ascii="Times New Roman" w:hAnsi="Times New Roman" w:cs="Times New Roman"/>
          <w:sz w:val="28"/>
          <w:szCs w:val="28"/>
          <w:lang w:val="en-US"/>
        </w:rPr>
        <w:t>PPh</w:t>
      </w:r>
      <w:r w:rsidR="00963A63" w:rsidRPr="00963A6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72DE0">
        <w:rPr>
          <w:rFonts w:ascii="Times New Roman" w:hAnsi="Times New Roman" w:cs="Times New Roman"/>
          <w:sz w:val="28"/>
          <w:szCs w:val="28"/>
        </w:rPr>
        <w:t>)</w:t>
      </w:r>
      <w:r w:rsidRPr="00B72DE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72DE0">
        <w:rPr>
          <w:rFonts w:ascii="Times New Roman" w:hAnsi="Times New Roman" w:cs="Times New Roman"/>
          <w:sz w:val="28"/>
          <w:szCs w:val="28"/>
        </w:rPr>
        <w:t>]BF</w:t>
      </w:r>
      <w:r w:rsidRPr="00B72DE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72DE0">
        <w:rPr>
          <w:rFonts w:ascii="Times New Roman" w:hAnsi="Times New Roman" w:cs="Times New Roman"/>
          <w:sz w:val="28"/>
          <w:szCs w:val="28"/>
        </w:rPr>
        <w:t xml:space="preserve"> в реакции </w:t>
      </w:r>
      <w:r w:rsidR="00963A63">
        <w:rPr>
          <w:rFonts w:ascii="Times New Roman" w:hAnsi="Times New Roman" w:cs="Times New Roman"/>
          <w:sz w:val="28"/>
          <w:szCs w:val="28"/>
        </w:rPr>
        <w:t>(со)полимеризации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A63">
        <w:rPr>
          <w:rFonts w:ascii="Times New Roman" w:hAnsi="Times New Roman" w:cs="Times New Roman"/>
          <w:sz w:val="28"/>
          <w:szCs w:val="28"/>
        </w:rPr>
        <w:t>непредельных углеводородов норборненового ряда</w:t>
      </w:r>
      <w:r w:rsidRPr="00B72D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A63">
        <w:rPr>
          <w:rFonts w:ascii="Times New Roman" w:hAnsi="Times New Roman" w:cs="Times New Roman"/>
          <w:sz w:val="28"/>
          <w:szCs w:val="28"/>
        </w:rPr>
        <w:t>У</w:t>
      </w:r>
      <w:r w:rsidRPr="00A30BC0">
        <w:rPr>
          <w:rFonts w:ascii="Times New Roman" w:hAnsi="Times New Roman" w:cs="Times New Roman"/>
          <w:sz w:val="28"/>
          <w:szCs w:val="28"/>
        </w:rPr>
        <w:t>становленно, что ком</w:t>
      </w:r>
      <w:r w:rsidR="00963A63">
        <w:rPr>
          <w:rFonts w:ascii="Times New Roman" w:hAnsi="Times New Roman" w:cs="Times New Roman"/>
          <w:sz w:val="28"/>
          <w:szCs w:val="28"/>
        </w:rPr>
        <w:t>плекс проявляет</w:t>
      </w:r>
      <w:r w:rsidRPr="00A30BC0">
        <w:rPr>
          <w:rFonts w:ascii="Times New Roman" w:hAnsi="Times New Roman" w:cs="Times New Roman"/>
          <w:sz w:val="28"/>
          <w:szCs w:val="28"/>
        </w:rPr>
        <w:t xml:space="preserve"> каталитическую активность </w:t>
      </w:r>
      <w:r w:rsidR="00963A63">
        <w:rPr>
          <w:rFonts w:ascii="Times New Roman" w:hAnsi="Times New Roman" w:cs="Times New Roman"/>
          <w:sz w:val="28"/>
          <w:szCs w:val="28"/>
        </w:rPr>
        <w:t>без использования сокатализаторов</w:t>
      </w:r>
      <w:r w:rsidR="007C4CD7">
        <w:rPr>
          <w:rFonts w:ascii="Times New Roman" w:hAnsi="Times New Roman" w:cs="Times New Roman"/>
          <w:sz w:val="28"/>
          <w:szCs w:val="28"/>
        </w:rPr>
        <w:t xml:space="preserve"> </w:t>
      </w:r>
      <w:r w:rsidR="00963A63">
        <w:rPr>
          <w:rFonts w:ascii="Times New Roman" w:hAnsi="Times New Roman" w:cs="Times New Roman"/>
          <w:sz w:val="28"/>
          <w:szCs w:val="28"/>
        </w:rPr>
        <w:t>при повышенной температуре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2B02">
        <w:rPr>
          <w:rFonts w:ascii="Times New Roman" w:hAnsi="Times New Roman" w:cs="Times New Roman"/>
          <w:sz w:val="28"/>
          <w:szCs w:val="28"/>
        </w:rPr>
        <w:t>На примере реакций</w:t>
      </w:r>
      <w:r w:rsidR="00963A63">
        <w:rPr>
          <w:rFonts w:ascii="Times New Roman" w:hAnsi="Times New Roman" w:cs="Times New Roman"/>
          <w:sz w:val="28"/>
          <w:szCs w:val="28"/>
        </w:rPr>
        <w:t xml:space="preserve"> </w:t>
      </w:r>
      <w:r w:rsidR="0064217B">
        <w:rPr>
          <w:rFonts w:ascii="Times New Roman" w:hAnsi="Times New Roman" w:cs="Times New Roman"/>
          <w:sz w:val="28"/>
          <w:szCs w:val="28"/>
        </w:rPr>
        <w:t>гомо- и со</w:t>
      </w:r>
      <w:r w:rsidR="00963A63">
        <w:rPr>
          <w:rFonts w:ascii="Times New Roman" w:hAnsi="Times New Roman" w:cs="Times New Roman"/>
          <w:sz w:val="28"/>
          <w:szCs w:val="28"/>
        </w:rPr>
        <w:t>полимеризации дициклопентадиена</w:t>
      </w:r>
      <w:r w:rsidR="007C4CD7">
        <w:rPr>
          <w:rFonts w:ascii="Times New Roman" w:hAnsi="Times New Roman" w:cs="Times New Roman"/>
          <w:sz w:val="28"/>
          <w:szCs w:val="28"/>
        </w:rPr>
        <w:t xml:space="preserve"> (ДЦПД)</w:t>
      </w:r>
      <w:r w:rsidR="0064217B" w:rsidRPr="0064217B">
        <w:rPr>
          <w:rFonts w:ascii="Times New Roman" w:hAnsi="Times New Roman" w:cs="Times New Roman"/>
          <w:sz w:val="28"/>
          <w:szCs w:val="28"/>
        </w:rPr>
        <w:t xml:space="preserve"> </w:t>
      </w:r>
      <w:r w:rsidR="0064217B">
        <w:rPr>
          <w:rFonts w:ascii="Times New Roman" w:hAnsi="Times New Roman" w:cs="Times New Roman"/>
          <w:sz w:val="28"/>
          <w:szCs w:val="28"/>
        </w:rPr>
        <w:t>и норборнена (НБ)</w:t>
      </w:r>
      <w:r w:rsidR="00963A63">
        <w:rPr>
          <w:rFonts w:ascii="Times New Roman" w:hAnsi="Times New Roman" w:cs="Times New Roman"/>
          <w:sz w:val="28"/>
          <w:szCs w:val="28"/>
        </w:rPr>
        <w:t xml:space="preserve"> и</w:t>
      </w:r>
      <w:r w:rsidRPr="00A30BC0">
        <w:rPr>
          <w:rFonts w:ascii="Times New Roman" w:hAnsi="Times New Roman" w:cs="Times New Roman"/>
          <w:sz w:val="28"/>
          <w:szCs w:val="28"/>
        </w:rPr>
        <w:t xml:space="preserve">зучено влияние температуры, </w:t>
      </w:r>
      <w:r w:rsidR="00963A63">
        <w:rPr>
          <w:rFonts w:ascii="Times New Roman" w:hAnsi="Times New Roman" w:cs="Times New Roman"/>
          <w:sz w:val="28"/>
          <w:szCs w:val="28"/>
        </w:rPr>
        <w:t>соотношения мономера к катализатору</w:t>
      </w:r>
      <w:r w:rsidRPr="00A30BC0">
        <w:rPr>
          <w:rFonts w:ascii="Times New Roman" w:hAnsi="Times New Roman" w:cs="Times New Roman"/>
          <w:sz w:val="28"/>
          <w:szCs w:val="28"/>
        </w:rPr>
        <w:t xml:space="preserve"> на про</w:t>
      </w:r>
      <w:r w:rsidR="00963A63">
        <w:rPr>
          <w:rFonts w:ascii="Times New Roman" w:hAnsi="Times New Roman" w:cs="Times New Roman"/>
          <w:sz w:val="28"/>
          <w:szCs w:val="28"/>
        </w:rPr>
        <w:t>изводительность каталитической системы</w:t>
      </w:r>
      <w:r w:rsidRPr="00A30BC0">
        <w:rPr>
          <w:rFonts w:ascii="Times New Roman" w:hAnsi="Times New Roman" w:cs="Times New Roman"/>
          <w:sz w:val="28"/>
          <w:szCs w:val="28"/>
        </w:rPr>
        <w:t>. Установлено, что</w:t>
      </w:r>
      <w:r w:rsidR="00963A63">
        <w:rPr>
          <w:rFonts w:ascii="Times New Roman" w:hAnsi="Times New Roman" w:cs="Times New Roman"/>
          <w:sz w:val="28"/>
          <w:szCs w:val="28"/>
        </w:rPr>
        <w:t xml:space="preserve"> наилучшая производительность </w:t>
      </w:r>
      <w:r w:rsidR="007C4CD7">
        <w:rPr>
          <w:rFonts w:ascii="Times New Roman" w:hAnsi="Times New Roman" w:cs="Times New Roman"/>
          <w:sz w:val="28"/>
          <w:szCs w:val="28"/>
        </w:rPr>
        <w:t>достигается</w:t>
      </w:r>
      <w:r w:rsidRPr="00A30BC0">
        <w:rPr>
          <w:rFonts w:ascii="Times New Roman" w:hAnsi="Times New Roman" w:cs="Times New Roman"/>
          <w:sz w:val="28"/>
          <w:szCs w:val="28"/>
        </w:rPr>
        <w:t xml:space="preserve"> при </w:t>
      </w:r>
      <w:r w:rsidR="00963A63">
        <w:rPr>
          <w:rFonts w:ascii="Times New Roman" w:hAnsi="Times New Roman" w:cs="Times New Roman"/>
          <w:sz w:val="28"/>
          <w:szCs w:val="28"/>
        </w:rPr>
        <w:t>температуре 70°</w:t>
      </w:r>
      <w:r w:rsidR="007C4CD7">
        <w:rPr>
          <w:rFonts w:ascii="Times New Roman" w:hAnsi="Times New Roman" w:cs="Times New Roman"/>
          <w:sz w:val="28"/>
          <w:szCs w:val="28"/>
        </w:rPr>
        <w:t>, дальнейшее по</w:t>
      </w:r>
      <w:r w:rsidR="007C4CD7">
        <w:rPr>
          <w:rFonts w:ascii="Times New Roman" w:hAnsi="Times New Roman" w:cs="Times New Roman"/>
          <w:sz w:val="28"/>
          <w:szCs w:val="28"/>
        </w:rPr>
        <w:lastRenderedPageBreak/>
        <w:t xml:space="preserve">вышение температуры приводит к снижению производительности, вероятно вследствие разрушения активных каталитических центров. </w:t>
      </w:r>
      <w:r w:rsidR="0064217B">
        <w:rPr>
          <w:rFonts w:ascii="Times New Roman" w:hAnsi="Times New Roman" w:cs="Times New Roman"/>
          <w:sz w:val="28"/>
          <w:szCs w:val="28"/>
        </w:rPr>
        <w:t>Определено</w:t>
      </w:r>
      <w:r w:rsidR="007C4CD7" w:rsidRPr="007C4CD7">
        <w:rPr>
          <w:rFonts w:ascii="Times New Roman" w:hAnsi="Times New Roman" w:cs="Times New Roman"/>
          <w:sz w:val="28"/>
          <w:szCs w:val="28"/>
        </w:rPr>
        <w:t xml:space="preserve">, </w:t>
      </w:r>
      <w:r w:rsidR="0064217B" w:rsidRPr="0064217B">
        <w:rPr>
          <w:rFonts w:ascii="Times New Roman" w:hAnsi="Times New Roman" w:cs="Times New Roman"/>
          <w:sz w:val="28"/>
          <w:szCs w:val="28"/>
        </w:rPr>
        <w:t>что (со)полимеризация ДЦПД и НБ может</w:t>
      </w:r>
      <w:r w:rsidR="0064217B">
        <w:rPr>
          <w:rFonts w:ascii="Times New Roman" w:hAnsi="Times New Roman" w:cs="Times New Roman"/>
          <w:sz w:val="28"/>
          <w:szCs w:val="28"/>
        </w:rPr>
        <w:t xml:space="preserve"> </w:t>
      </w:r>
      <w:r w:rsidR="0064217B" w:rsidRPr="0064217B">
        <w:rPr>
          <w:rFonts w:ascii="Times New Roman" w:hAnsi="Times New Roman" w:cs="Times New Roman"/>
          <w:sz w:val="28"/>
          <w:szCs w:val="28"/>
        </w:rPr>
        <w:t xml:space="preserve">быть осуществлена при соотношении мономеров к катализатору 500:1…5000:1 </w:t>
      </w:r>
    </w:p>
    <w:p w:rsidR="00943E2E" w:rsidRPr="00DA58AF" w:rsidRDefault="00943E2E" w:rsidP="00A277A3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7. Предполагаемое использование результатов, в том числе в учебном процессе</w:t>
      </w:r>
      <w:r w:rsidR="007C4CD7">
        <w:rPr>
          <w:rFonts w:ascii="Times New Roman" w:hAnsi="Times New Roman" w:cs="Times New Roman"/>
          <w:sz w:val="28"/>
          <w:szCs w:val="28"/>
        </w:rPr>
        <w:t>:</w:t>
      </w:r>
      <w:r w:rsidRPr="00DA5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E2E" w:rsidRPr="00DA58AF" w:rsidRDefault="00B72DE0" w:rsidP="00A277A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будут использованы для дальнейших научных исследований в НИИНУС ИГУ. Результаты научной работы можно рекомендовать для использ</w:t>
      </w:r>
      <w:r w:rsidR="00A277A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в учебном процессе студентами химического факультета по дисциплине «Катализ». </w:t>
      </w:r>
    </w:p>
    <w:p w:rsidR="00943E2E" w:rsidRPr="00DA58AF" w:rsidRDefault="00943E2E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8. Перечень публикаций по результатам работы (статьи, доклады) с приложением оттисков или рукописей, направленных в печать</w:t>
      </w:r>
      <w:r w:rsidR="007C4CD7">
        <w:rPr>
          <w:rFonts w:ascii="Times New Roman" w:hAnsi="Times New Roman" w:cs="Times New Roman"/>
          <w:sz w:val="28"/>
          <w:szCs w:val="28"/>
        </w:rPr>
        <w:t>:</w:t>
      </w:r>
      <w:r w:rsidRPr="00DA5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E2E" w:rsidRPr="00B5586F" w:rsidRDefault="00B72DE0" w:rsidP="00A277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C4CD7" w:rsidRPr="007C4CD7">
        <w:rPr>
          <w:rFonts w:ascii="Times New Roman" w:hAnsi="Times New Roman" w:cs="Times New Roman"/>
          <w:sz w:val="28"/>
          <w:szCs w:val="28"/>
        </w:rPr>
        <w:t xml:space="preserve">Исследование свойств однокомпонентных каталитических систем на основе (циклопентадиенил)бис(трифенилфосфин)палладия(II) тетрафторобората в реакции аддитивной полимеризации дициклопентадиена </w:t>
      </w:r>
      <w:r w:rsidRPr="00B72DE0">
        <w:rPr>
          <w:rFonts w:ascii="Times New Roman" w:hAnsi="Times New Roman" w:cs="Times New Roman"/>
          <w:sz w:val="28"/>
          <w:szCs w:val="28"/>
        </w:rPr>
        <w:t>/ Т. С. Орлов, Д. С. Суслов</w:t>
      </w:r>
      <w:r w:rsidR="00247011">
        <w:rPr>
          <w:rFonts w:ascii="Times New Roman" w:hAnsi="Times New Roman" w:cs="Times New Roman"/>
          <w:sz w:val="28"/>
          <w:szCs w:val="28"/>
        </w:rPr>
        <w:t xml:space="preserve"> </w:t>
      </w:r>
      <w:r w:rsidRPr="00B72DE0">
        <w:rPr>
          <w:rFonts w:ascii="Times New Roman" w:hAnsi="Times New Roman" w:cs="Times New Roman"/>
          <w:sz w:val="28"/>
          <w:szCs w:val="28"/>
        </w:rPr>
        <w:t xml:space="preserve">// </w:t>
      </w:r>
      <w:r w:rsidR="007C4CD7">
        <w:rPr>
          <w:rFonts w:ascii="Times New Roman" w:hAnsi="Times New Roman" w:cs="Times New Roman"/>
          <w:sz w:val="28"/>
          <w:szCs w:val="28"/>
        </w:rPr>
        <w:t>XX</w:t>
      </w:r>
      <w:r w:rsidR="007C4CD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247011" w:rsidRPr="00247011">
        <w:rPr>
          <w:rFonts w:ascii="Times New Roman" w:hAnsi="Times New Roman" w:cs="Times New Roman"/>
          <w:sz w:val="28"/>
          <w:szCs w:val="28"/>
        </w:rPr>
        <w:t xml:space="preserve"> Всероссийская конференция молодых учёных-химиков (с международным участием)</w:t>
      </w:r>
      <w:r w:rsidR="00247011">
        <w:rPr>
          <w:rFonts w:ascii="Times New Roman" w:hAnsi="Times New Roman" w:cs="Times New Roman"/>
          <w:sz w:val="28"/>
          <w:szCs w:val="28"/>
        </w:rPr>
        <w:t>,</w:t>
      </w:r>
      <w:r w:rsidR="00247011" w:rsidRPr="00247011">
        <w:rPr>
          <w:rFonts w:ascii="Times New Roman" w:hAnsi="Times New Roman" w:cs="Times New Roman"/>
          <w:sz w:val="28"/>
          <w:szCs w:val="28"/>
        </w:rPr>
        <w:t xml:space="preserve"> Нижний Новго</w:t>
      </w:r>
      <w:r w:rsidR="007C4CD7">
        <w:rPr>
          <w:rFonts w:ascii="Times New Roman" w:hAnsi="Times New Roman" w:cs="Times New Roman"/>
          <w:sz w:val="28"/>
          <w:szCs w:val="28"/>
        </w:rPr>
        <w:t xml:space="preserve">род, </w:t>
      </w:r>
      <w:r w:rsidR="007C4CD7" w:rsidRPr="007C4CD7">
        <w:rPr>
          <w:rFonts w:ascii="Times New Roman" w:hAnsi="Times New Roman" w:cs="Times New Roman"/>
          <w:sz w:val="28"/>
          <w:szCs w:val="28"/>
        </w:rPr>
        <w:t>20</w:t>
      </w:r>
      <w:r w:rsidR="007C4CD7">
        <w:rPr>
          <w:rFonts w:ascii="Times New Roman" w:hAnsi="Times New Roman" w:cs="Times New Roman"/>
          <w:sz w:val="28"/>
          <w:szCs w:val="28"/>
        </w:rPr>
        <w:t>-</w:t>
      </w:r>
      <w:r w:rsidR="007C4CD7" w:rsidRPr="007C4CD7">
        <w:rPr>
          <w:rFonts w:ascii="Times New Roman" w:hAnsi="Times New Roman" w:cs="Times New Roman"/>
          <w:sz w:val="28"/>
          <w:szCs w:val="28"/>
        </w:rPr>
        <w:t>25</w:t>
      </w:r>
      <w:r w:rsidR="007C4CD7">
        <w:rPr>
          <w:rFonts w:ascii="Times New Roman" w:hAnsi="Times New Roman" w:cs="Times New Roman"/>
          <w:sz w:val="28"/>
          <w:szCs w:val="28"/>
        </w:rPr>
        <w:t xml:space="preserve"> апреля 2026</w:t>
      </w:r>
      <w:r w:rsidR="00247011" w:rsidRPr="00247011">
        <w:rPr>
          <w:rFonts w:ascii="Times New Roman" w:hAnsi="Times New Roman" w:cs="Times New Roman"/>
          <w:sz w:val="28"/>
          <w:szCs w:val="28"/>
        </w:rPr>
        <w:t xml:space="preserve"> г.</w:t>
      </w:r>
      <w:r w:rsidRPr="00B72DE0">
        <w:rPr>
          <w:rFonts w:ascii="Times New Roman" w:hAnsi="Times New Roman" w:cs="Times New Roman"/>
          <w:sz w:val="28"/>
          <w:szCs w:val="28"/>
        </w:rPr>
        <w:t xml:space="preserve"> – </w:t>
      </w:r>
      <w:r w:rsidR="00247011">
        <w:rPr>
          <w:rFonts w:ascii="Times New Roman" w:hAnsi="Times New Roman" w:cs="Times New Roman"/>
          <w:sz w:val="28"/>
          <w:szCs w:val="28"/>
        </w:rPr>
        <w:t>Нижний Новгород</w:t>
      </w:r>
      <w:r w:rsidRPr="00B72DE0">
        <w:rPr>
          <w:rFonts w:ascii="Times New Roman" w:hAnsi="Times New Roman" w:cs="Times New Roman"/>
          <w:sz w:val="28"/>
          <w:szCs w:val="28"/>
        </w:rPr>
        <w:t xml:space="preserve">: </w:t>
      </w:r>
      <w:r w:rsidR="00247011" w:rsidRPr="00247011">
        <w:rPr>
          <w:rFonts w:ascii="Times New Roman" w:hAnsi="Times New Roman" w:cs="Times New Roman"/>
          <w:sz w:val="28"/>
          <w:szCs w:val="28"/>
        </w:rPr>
        <w:t>Национальный исследовательский Нижегородский государственный университет им. Н.И. Лобачевского</w:t>
      </w:r>
      <w:r w:rsidR="007C4CD7">
        <w:rPr>
          <w:rFonts w:ascii="Times New Roman" w:hAnsi="Times New Roman" w:cs="Times New Roman"/>
          <w:sz w:val="28"/>
          <w:szCs w:val="28"/>
        </w:rPr>
        <w:t>, 202</w:t>
      </w:r>
      <w:r w:rsidR="007C4CD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B5586F" w:rsidRPr="00B5586F">
        <w:rPr>
          <w:rFonts w:ascii="Times New Roman" w:hAnsi="Times New Roman" w:cs="Times New Roman"/>
          <w:sz w:val="28"/>
          <w:szCs w:val="28"/>
        </w:rPr>
        <w:t>.</w:t>
      </w:r>
      <w:r w:rsidR="007C4CD7">
        <w:rPr>
          <w:rFonts w:ascii="Times New Roman" w:hAnsi="Times New Roman" w:cs="Times New Roman"/>
          <w:sz w:val="28"/>
          <w:szCs w:val="28"/>
        </w:rPr>
        <w:t xml:space="preserve"> – с.1</w:t>
      </w:r>
      <w:r w:rsidR="007C4CD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B5586F">
        <w:rPr>
          <w:rFonts w:ascii="Times New Roman" w:hAnsi="Times New Roman" w:cs="Times New Roman"/>
          <w:sz w:val="28"/>
          <w:szCs w:val="28"/>
        </w:rPr>
        <w:t>2</w:t>
      </w:r>
      <w:r w:rsidR="00B5586F" w:rsidRPr="00B5586F">
        <w:rPr>
          <w:rFonts w:ascii="Times New Roman" w:hAnsi="Times New Roman" w:cs="Times New Roman"/>
          <w:sz w:val="28"/>
          <w:szCs w:val="28"/>
        </w:rPr>
        <w:t>.</w:t>
      </w:r>
    </w:p>
    <w:p w:rsidR="00B72DE0" w:rsidRPr="00DA58AF" w:rsidRDefault="00B72DE0">
      <w:pPr>
        <w:rPr>
          <w:rFonts w:ascii="Times New Roman" w:hAnsi="Times New Roman" w:cs="Times New Roman"/>
          <w:sz w:val="28"/>
          <w:szCs w:val="28"/>
        </w:rPr>
      </w:pPr>
    </w:p>
    <w:p w:rsidR="00943E2E" w:rsidRPr="00DA58AF" w:rsidRDefault="00943E2E">
      <w:pPr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Исполнитель НИР по гранту  ___</w:t>
      </w:r>
      <w:r w:rsidR="00B5586F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A58AF">
        <w:rPr>
          <w:rFonts w:ascii="Times New Roman" w:hAnsi="Times New Roman" w:cs="Times New Roman"/>
          <w:sz w:val="28"/>
          <w:szCs w:val="28"/>
        </w:rPr>
        <w:t xml:space="preserve"> (</w:t>
      </w:r>
      <w:r w:rsidR="00B5586F">
        <w:rPr>
          <w:rFonts w:ascii="Times New Roman" w:hAnsi="Times New Roman" w:cs="Times New Roman"/>
          <w:sz w:val="28"/>
          <w:szCs w:val="28"/>
        </w:rPr>
        <w:t>Орлов Т.С.)</w:t>
      </w:r>
    </w:p>
    <w:p w:rsidR="00943E2E" w:rsidRPr="00DA58AF" w:rsidRDefault="00943E2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                     (подпись)</w:t>
      </w:r>
    </w:p>
    <w:p w:rsidR="00313B37" w:rsidRPr="00313B37" w:rsidRDefault="00313B37">
      <w:pPr>
        <w:spacing w:before="60"/>
        <w:rPr>
          <w:rFonts w:ascii="Times New Roman" w:hAnsi="Times New Roman" w:cs="Times New Roman"/>
        </w:rPr>
      </w:pPr>
    </w:p>
    <w:sectPr w:rsidR="00313B37" w:rsidRPr="00313B37" w:rsidSect="00385AA4">
      <w:headerReference w:type="default" r:id="rId7"/>
      <w:footerReference w:type="default" r:id="rId8"/>
      <w:pgSz w:w="11907" w:h="16840" w:code="9"/>
      <w:pgMar w:top="1134" w:right="992" w:bottom="1134" w:left="992" w:header="567" w:footer="567" w:gutter="0"/>
      <w:cols w:space="709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164" w:rsidRDefault="00DA3164">
      <w:r>
        <w:separator/>
      </w:r>
    </w:p>
  </w:endnote>
  <w:endnote w:type="continuationSeparator" w:id="0">
    <w:p w:rsidR="00DA3164" w:rsidRDefault="00DA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33" w:rsidRDefault="00791981">
    <w:pPr>
      <w:pStyle w:val="a9"/>
      <w:framePr w:wrap="auto" w:vAnchor="text" w:hAnchor="margin" w:xAlign="right" w:y="1"/>
      <w:rPr>
        <w:rStyle w:val="a8"/>
        <w:rFonts w:cs="Arial"/>
      </w:rPr>
    </w:pPr>
    <w:r>
      <w:rPr>
        <w:rStyle w:val="a8"/>
        <w:rFonts w:cs="Arial"/>
      </w:rPr>
      <w:fldChar w:fldCharType="begin"/>
    </w:r>
    <w:r w:rsidR="00DD4A33">
      <w:rPr>
        <w:rStyle w:val="a8"/>
        <w:rFonts w:cs="Arial"/>
      </w:rPr>
      <w:instrText xml:space="preserve">PAGE  </w:instrText>
    </w:r>
    <w:r>
      <w:rPr>
        <w:rStyle w:val="a8"/>
        <w:rFonts w:cs="Arial"/>
      </w:rPr>
      <w:fldChar w:fldCharType="separate"/>
    </w:r>
    <w:r w:rsidR="009E77BD">
      <w:rPr>
        <w:rStyle w:val="a8"/>
        <w:rFonts w:cs="Arial"/>
        <w:noProof/>
      </w:rPr>
      <w:t>2</w:t>
    </w:r>
    <w:r>
      <w:rPr>
        <w:rStyle w:val="a8"/>
        <w:rFonts w:cs="Arial"/>
      </w:rPr>
      <w:fldChar w:fldCharType="end"/>
    </w:r>
  </w:p>
  <w:p w:rsidR="00DD4A33" w:rsidRDefault="00DD4A33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164" w:rsidRDefault="00DA3164">
      <w:r>
        <w:separator/>
      </w:r>
    </w:p>
  </w:footnote>
  <w:footnote w:type="continuationSeparator" w:id="0">
    <w:p w:rsidR="00DA3164" w:rsidRDefault="00DA3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33" w:rsidRDefault="00DD4A33">
    <w:pPr>
      <w:pStyle w:val="a6"/>
      <w:widowControl w:val="0"/>
      <w:rPr>
        <w:rFonts w:ascii="Courier New" w:hAnsi="Courier New" w:cs="Courier New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E95DD2"/>
    <w:multiLevelType w:val="multilevel"/>
    <w:tmpl w:val="A9B29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 w:hint="default"/>
      </w:rPr>
    </w:lvl>
  </w:abstractNum>
  <w:abstractNum w:abstractNumId="2" w15:restartNumberingAfterBreak="0">
    <w:nsid w:val="1676677A"/>
    <w:multiLevelType w:val="singleLevel"/>
    <w:tmpl w:val="372E3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C6A37B0"/>
    <w:multiLevelType w:val="singleLevel"/>
    <w:tmpl w:val="18664F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" w15:restartNumberingAfterBreak="0">
    <w:nsid w:val="33B03132"/>
    <w:multiLevelType w:val="multilevel"/>
    <w:tmpl w:val="8C0627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5" w15:restartNumberingAfterBreak="0">
    <w:nsid w:val="3F6D73AB"/>
    <w:multiLevelType w:val="multilevel"/>
    <w:tmpl w:val="5C7EDB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F5E42"/>
    <w:multiLevelType w:val="hybridMultilevel"/>
    <w:tmpl w:val="9124920E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9A0C24"/>
    <w:multiLevelType w:val="multilevel"/>
    <w:tmpl w:val="CC30E3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8" w15:restartNumberingAfterBreak="0">
    <w:nsid w:val="59E864B2"/>
    <w:multiLevelType w:val="hybridMultilevel"/>
    <w:tmpl w:val="BECE9916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1D3AC9"/>
    <w:multiLevelType w:val="hybridMultilevel"/>
    <w:tmpl w:val="EBA26A12"/>
    <w:lvl w:ilvl="0" w:tplc="D0B40924">
      <w:start w:val="2"/>
      <w:numFmt w:val="bullet"/>
      <w:lvlText w:val="-"/>
      <w:lvlJc w:val="left"/>
      <w:pPr>
        <w:tabs>
          <w:tab w:val="num" w:pos="927"/>
        </w:tabs>
        <w:ind w:left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8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-"/>
        <w:legacy w:legacy="1" w:legacySpace="0" w:legacyIndent="284"/>
        <w:lvlJc w:val="left"/>
        <w:pPr>
          <w:ind w:left="568" w:hanging="284"/>
        </w:pPr>
        <w:rPr>
          <w:rFonts w:ascii="Times New Roman" w:hAnsi="Times New Roman" w:hint="default"/>
          <w:sz w:val="24"/>
        </w:rPr>
      </w:lvl>
    </w:lvlOverride>
  </w:num>
  <w:num w:numId="14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  <w:sz w:val="24"/>
        </w:rPr>
      </w:lvl>
    </w:lvlOverride>
  </w:num>
  <w:num w:numId="15">
    <w:abstractNumId w:val="5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</w:rPr>
      </w:lvl>
    </w:lvlOverride>
  </w:num>
  <w:num w:numId="17">
    <w:abstractNumId w:val="7"/>
  </w:num>
  <w:num w:numId="18">
    <w:abstractNumId w:val="3"/>
  </w:num>
  <w:num w:numId="19">
    <w:abstractNumId w:val="9"/>
  </w:num>
  <w:num w:numId="20">
    <w:abstractNumId w:val="8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2E"/>
    <w:rsid w:val="000074EC"/>
    <w:rsid w:val="00014043"/>
    <w:rsid w:val="00027BD8"/>
    <w:rsid w:val="00032AF6"/>
    <w:rsid w:val="00060A67"/>
    <w:rsid w:val="00074FF5"/>
    <w:rsid w:val="0007566E"/>
    <w:rsid w:val="00075D0E"/>
    <w:rsid w:val="000A1335"/>
    <w:rsid w:val="000A6B6B"/>
    <w:rsid w:val="000B28D4"/>
    <w:rsid w:val="000B5113"/>
    <w:rsid w:val="000B543F"/>
    <w:rsid w:val="000B6DF4"/>
    <w:rsid w:val="000B7A2B"/>
    <w:rsid w:val="000D4940"/>
    <w:rsid w:val="000F3C12"/>
    <w:rsid w:val="001045B7"/>
    <w:rsid w:val="001169D4"/>
    <w:rsid w:val="00165DD1"/>
    <w:rsid w:val="0017072F"/>
    <w:rsid w:val="00172D4A"/>
    <w:rsid w:val="001905E1"/>
    <w:rsid w:val="001A0F1E"/>
    <w:rsid w:val="001A6035"/>
    <w:rsid w:val="001B2E09"/>
    <w:rsid w:val="001E6DAC"/>
    <w:rsid w:val="00204E43"/>
    <w:rsid w:val="002075B1"/>
    <w:rsid w:val="002437C5"/>
    <w:rsid w:val="00247011"/>
    <w:rsid w:val="00254F32"/>
    <w:rsid w:val="002C0431"/>
    <w:rsid w:val="002D0E80"/>
    <w:rsid w:val="002E7162"/>
    <w:rsid w:val="002F423D"/>
    <w:rsid w:val="002F625C"/>
    <w:rsid w:val="002F74C4"/>
    <w:rsid w:val="00302B1E"/>
    <w:rsid w:val="00313B37"/>
    <w:rsid w:val="003219F4"/>
    <w:rsid w:val="00324EBF"/>
    <w:rsid w:val="00347542"/>
    <w:rsid w:val="00353280"/>
    <w:rsid w:val="00385AA4"/>
    <w:rsid w:val="00393B85"/>
    <w:rsid w:val="00395085"/>
    <w:rsid w:val="003C0FA3"/>
    <w:rsid w:val="00410232"/>
    <w:rsid w:val="004133BE"/>
    <w:rsid w:val="004354B0"/>
    <w:rsid w:val="00460F29"/>
    <w:rsid w:val="00465B53"/>
    <w:rsid w:val="0049401C"/>
    <w:rsid w:val="004C066A"/>
    <w:rsid w:val="004C1842"/>
    <w:rsid w:val="004C61CE"/>
    <w:rsid w:val="004D2B02"/>
    <w:rsid w:val="00517985"/>
    <w:rsid w:val="00573BF8"/>
    <w:rsid w:val="00580CC9"/>
    <w:rsid w:val="005C79CA"/>
    <w:rsid w:val="005F1F05"/>
    <w:rsid w:val="005F66DF"/>
    <w:rsid w:val="00633945"/>
    <w:rsid w:val="0064217B"/>
    <w:rsid w:val="006603E4"/>
    <w:rsid w:val="00675628"/>
    <w:rsid w:val="006C1CA5"/>
    <w:rsid w:val="006C51E9"/>
    <w:rsid w:val="006E247B"/>
    <w:rsid w:val="00720E8C"/>
    <w:rsid w:val="00737013"/>
    <w:rsid w:val="00777092"/>
    <w:rsid w:val="007913A0"/>
    <w:rsid w:val="00791981"/>
    <w:rsid w:val="007C01B0"/>
    <w:rsid w:val="007C4CD7"/>
    <w:rsid w:val="007F4568"/>
    <w:rsid w:val="008057E0"/>
    <w:rsid w:val="008118D3"/>
    <w:rsid w:val="008413F9"/>
    <w:rsid w:val="00866B0C"/>
    <w:rsid w:val="008764F6"/>
    <w:rsid w:val="00896074"/>
    <w:rsid w:val="008B794D"/>
    <w:rsid w:val="008C4D72"/>
    <w:rsid w:val="008D45A9"/>
    <w:rsid w:val="00904D6C"/>
    <w:rsid w:val="00912202"/>
    <w:rsid w:val="00912E71"/>
    <w:rsid w:val="00923238"/>
    <w:rsid w:val="009402A9"/>
    <w:rsid w:val="00943E2E"/>
    <w:rsid w:val="00945CEB"/>
    <w:rsid w:val="0096199B"/>
    <w:rsid w:val="00962A6F"/>
    <w:rsid w:val="00963A63"/>
    <w:rsid w:val="00981527"/>
    <w:rsid w:val="009A7E5B"/>
    <w:rsid w:val="009E15DB"/>
    <w:rsid w:val="009E77BD"/>
    <w:rsid w:val="00A02CC7"/>
    <w:rsid w:val="00A06F75"/>
    <w:rsid w:val="00A24DB3"/>
    <w:rsid w:val="00A277A3"/>
    <w:rsid w:val="00A30BC0"/>
    <w:rsid w:val="00A41B81"/>
    <w:rsid w:val="00A67902"/>
    <w:rsid w:val="00A741A9"/>
    <w:rsid w:val="00A955DF"/>
    <w:rsid w:val="00AA2A93"/>
    <w:rsid w:val="00B058BC"/>
    <w:rsid w:val="00B5397E"/>
    <w:rsid w:val="00B5586F"/>
    <w:rsid w:val="00B63511"/>
    <w:rsid w:val="00B72DE0"/>
    <w:rsid w:val="00B75590"/>
    <w:rsid w:val="00B77FA9"/>
    <w:rsid w:val="00B86421"/>
    <w:rsid w:val="00B97D49"/>
    <w:rsid w:val="00BA402A"/>
    <w:rsid w:val="00BA4E59"/>
    <w:rsid w:val="00BB6E13"/>
    <w:rsid w:val="00C044D4"/>
    <w:rsid w:val="00C42E84"/>
    <w:rsid w:val="00C44778"/>
    <w:rsid w:val="00C740CF"/>
    <w:rsid w:val="00C83925"/>
    <w:rsid w:val="00CA3FD1"/>
    <w:rsid w:val="00CD2C29"/>
    <w:rsid w:val="00D00344"/>
    <w:rsid w:val="00D2254A"/>
    <w:rsid w:val="00D469E7"/>
    <w:rsid w:val="00D53D2A"/>
    <w:rsid w:val="00D73586"/>
    <w:rsid w:val="00DA3164"/>
    <w:rsid w:val="00DA58AF"/>
    <w:rsid w:val="00DA790C"/>
    <w:rsid w:val="00DD4A33"/>
    <w:rsid w:val="00DE4372"/>
    <w:rsid w:val="00DF1BB0"/>
    <w:rsid w:val="00E920C3"/>
    <w:rsid w:val="00EA177E"/>
    <w:rsid w:val="00ED282B"/>
    <w:rsid w:val="00EE15FF"/>
    <w:rsid w:val="00F069C7"/>
    <w:rsid w:val="00F23A4A"/>
    <w:rsid w:val="00F343D3"/>
    <w:rsid w:val="00FA45B4"/>
    <w:rsid w:val="00FB13EF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AE777"/>
  <w15:docId w15:val="{69D69DD1-3DFA-452C-BE64-ABC0F346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AA4"/>
    <w:pPr>
      <w:autoSpaceDE w:val="0"/>
      <w:autoSpaceDN w:val="0"/>
    </w:pPr>
    <w:rPr>
      <w:rFonts w:ascii="Arial" w:hAnsi="Arial" w:cs="Arial"/>
      <w:kern w:val="24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5AA4"/>
    <w:pPr>
      <w:keepNext/>
      <w:widowControl w:val="0"/>
      <w:spacing w:before="240" w:after="6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85AA4"/>
    <w:pPr>
      <w:keepNext/>
      <w:widowControl w:val="0"/>
      <w:spacing w:before="240" w:after="60"/>
      <w:ind w:left="609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85AA4"/>
    <w:pPr>
      <w:keepNext/>
      <w:spacing w:line="480" w:lineRule="auto"/>
      <w:ind w:right="-1"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85AA4"/>
    <w:pPr>
      <w:keepNext/>
      <w:spacing w:line="480" w:lineRule="auto"/>
      <w:ind w:right="-1"/>
      <w:jc w:val="center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85AA4"/>
    <w:pPr>
      <w:keepNext/>
      <w:spacing w:line="480" w:lineRule="auto"/>
      <w:ind w:right="-1"/>
      <w:jc w:val="center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85AA4"/>
    <w:pPr>
      <w:keepNext/>
      <w:jc w:val="center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85AA4"/>
    <w:pPr>
      <w:keepNext/>
      <w:jc w:val="center"/>
      <w:outlineLvl w:val="6"/>
    </w:pPr>
    <w:rPr>
      <w:rFonts w:ascii="Calibri" w:hAnsi="Calibri" w:cs="Times New Roman"/>
    </w:rPr>
  </w:style>
  <w:style w:type="paragraph" w:styleId="8">
    <w:name w:val="heading 8"/>
    <w:basedOn w:val="a"/>
    <w:next w:val="a"/>
    <w:link w:val="80"/>
    <w:uiPriority w:val="99"/>
    <w:qFormat/>
    <w:rsid w:val="00385AA4"/>
    <w:pPr>
      <w:keepNext/>
      <w:jc w:val="center"/>
      <w:outlineLvl w:val="7"/>
    </w:pPr>
    <w:rPr>
      <w:rFonts w:ascii="Calibri" w:hAnsi="Calibri"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85AA4"/>
    <w:pPr>
      <w:keepNext/>
      <w:jc w:val="right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5AA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85AA4"/>
    <w:rPr>
      <w:rFonts w:ascii="Cambria" w:hAnsi="Cambria" w:cs="Cambria"/>
      <w:b/>
      <w:bCs/>
      <w:i/>
      <w:iCs/>
      <w:kern w:val="24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85AA4"/>
    <w:rPr>
      <w:rFonts w:ascii="Cambria" w:hAnsi="Cambria" w:cs="Cambria"/>
      <w:b/>
      <w:bCs/>
      <w:kern w:val="24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85AA4"/>
    <w:rPr>
      <w:rFonts w:ascii="Calibri" w:hAnsi="Calibri" w:cs="Calibri"/>
      <w:b/>
      <w:bCs/>
      <w:kern w:val="24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385AA4"/>
    <w:rPr>
      <w:rFonts w:ascii="Calibri" w:hAnsi="Calibri" w:cs="Calibri"/>
      <w:b/>
      <w:bCs/>
      <w:i/>
      <w:iCs/>
      <w:kern w:val="24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85AA4"/>
    <w:rPr>
      <w:rFonts w:ascii="Calibri" w:hAnsi="Calibri" w:cs="Calibri"/>
      <w:b/>
      <w:bCs/>
      <w:kern w:val="24"/>
    </w:rPr>
  </w:style>
  <w:style w:type="character" w:customStyle="1" w:styleId="70">
    <w:name w:val="Заголовок 7 Знак"/>
    <w:link w:val="7"/>
    <w:uiPriority w:val="99"/>
    <w:semiHidden/>
    <w:locked/>
    <w:rsid w:val="00385AA4"/>
    <w:rPr>
      <w:rFonts w:ascii="Calibri" w:hAnsi="Calibri" w:cs="Calibri"/>
      <w:kern w:val="24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85AA4"/>
    <w:rPr>
      <w:rFonts w:ascii="Calibri" w:hAnsi="Calibri" w:cs="Calibri"/>
      <w:i/>
      <w:iCs/>
      <w:kern w:val="24"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385AA4"/>
    <w:rPr>
      <w:rFonts w:ascii="Cambria" w:hAnsi="Cambria" w:cs="Cambria"/>
      <w:kern w:val="24"/>
    </w:rPr>
  </w:style>
  <w:style w:type="paragraph" w:customStyle="1" w:styleId="11">
    <w:name w:val="заголовок 1"/>
    <w:basedOn w:val="a"/>
    <w:next w:val="a"/>
    <w:uiPriority w:val="99"/>
    <w:rsid w:val="00385AA4"/>
    <w:pPr>
      <w:keepNext/>
      <w:widowControl w:val="0"/>
      <w:spacing w:before="120"/>
      <w:ind w:firstLine="567"/>
      <w:jc w:val="center"/>
    </w:pPr>
    <w:rPr>
      <w:rFonts w:ascii="Courier New" w:hAnsi="Courier New" w:cs="Courier New"/>
      <w:kern w:val="0"/>
      <w:u w:val="single"/>
    </w:rPr>
  </w:style>
  <w:style w:type="character" w:customStyle="1" w:styleId="a3">
    <w:name w:val="Основной шрифт"/>
    <w:uiPriority w:val="99"/>
    <w:rsid w:val="00385AA4"/>
  </w:style>
  <w:style w:type="paragraph" w:customStyle="1" w:styleId="a4">
    <w:name w:val="Конверт малый"/>
    <w:basedOn w:val="a"/>
    <w:uiPriority w:val="99"/>
    <w:rsid w:val="00385AA4"/>
    <w:pPr>
      <w:spacing w:line="360" w:lineRule="exact"/>
    </w:pPr>
    <w:rPr>
      <w:sz w:val="28"/>
      <w:szCs w:val="28"/>
    </w:rPr>
  </w:style>
  <w:style w:type="paragraph" w:customStyle="1" w:styleId="a5">
    <w:name w:val="Ос"/>
    <w:basedOn w:val="a"/>
    <w:uiPriority w:val="99"/>
    <w:rsid w:val="00385AA4"/>
    <w:pPr>
      <w:widowControl w:val="0"/>
      <w:spacing w:before="120"/>
      <w:ind w:firstLine="567"/>
    </w:pPr>
    <w:rPr>
      <w:rFonts w:ascii="Courier New" w:hAnsi="Courier New" w:cs="Courier New"/>
      <w:kern w:val="0"/>
    </w:rPr>
  </w:style>
  <w:style w:type="paragraph" w:styleId="a6">
    <w:name w:val="header"/>
    <w:basedOn w:val="a"/>
    <w:link w:val="a7"/>
    <w:uiPriority w:val="99"/>
    <w:rsid w:val="00385AA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semiHidden/>
    <w:locked/>
    <w:rsid w:val="00385AA4"/>
    <w:rPr>
      <w:rFonts w:ascii="Arial" w:hAnsi="Arial" w:cs="Arial"/>
      <w:kern w:val="24"/>
      <w:sz w:val="24"/>
      <w:szCs w:val="24"/>
    </w:rPr>
  </w:style>
  <w:style w:type="character" w:customStyle="1" w:styleId="a8">
    <w:name w:val="номер страницы"/>
    <w:uiPriority w:val="99"/>
    <w:rsid w:val="00385AA4"/>
    <w:rPr>
      <w:rFonts w:cs="Times New Roman"/>
    </w:rPr>
  </w:style>
  <w:style w:type="paragraph" w:styleId="a9">
    <w:name w:val="footer"/>
    <w:basedOn w:val="a"/>
    <w:link w:val="aa"/>
    <w:uiPriority w:val="99"/>
    <w:rsid w:val="00385AA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semiHidden/>
    <w:locked/>
    <w:rsid w:val="00385AA4"/>
    <w:rPr>
      <w:rFonts w:ascii="Arial" w:hAnsi="Arial" w:cs="Arial"/>
      <w:kern w:val="24"/>
      <w:sz w:val="24"/>
      <w:szCs w:val="24"/>
    </w:rPr>
  </w:style>
  <w:style w:type="paragraph" w:customStyle="1" w:styleId="header1">
    <w:name w:val="header1"/>
    <w:basedOn w:val="a"/>
    <w:uiPriority w:val="99"/>
    <w:rsid w:val="00385AA4"/>
    <w:pPr>
      <w:tabs>
        <w:tab w:val="center" w:pos="4153"/>
        <w:tab w:val="right" w:pos="8306"/>
      </w:tabs>
    </w:pPr>
  </w:style>
  <w:style w:type="paragraph" w:styleId="ab">
    <w:name w:val="footnote text"/>
    <w:basedOn w:val="a"/>
    <w:link w:val="ac"/>
    <w:uiPriority w:val="99"/>
    <w:semiHidden/>
    <w:rsid w:val="00385AA4"/>
    <w:pPr>
      <w:widowControl w:val="0"/>
    </w:pPr>
    <w:rPr>
      <w:rFonts w:cs="Times New Roman"/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385AA4"/>
    <w:rPr>
      <w:rFonts w:ascii="Arial" w:hAnsi="Arial" w:cs="Arial"/>
      <w:kern w:val="24"/>
      <w:sz w:val="20"/>
      <w:szCs w:val="20"/>
    </w:rPr>
  </w:style>
  <w:style w:type="character" w:styleId="ad">
    <w:name w:val="footnote reference"/>
    <w:uiPriority w:val="99"/>
    <w:semiHidden/>
    <w:rsid w:val="00385AA4"/>
    <w:rPr>
      <w:rFonts w:cs="Times New Roman"/>
      <w:vertAlign w:val="superscript"/>
    </w:rPr>
  </w:style>
  <w:style w:type="paragraph" w:styleId="ae">
    <w:name w:val="Document Map"/>
    <w:basedOn w:val="a"/>
    <w:link w:val="af"/>
    <w:uiPriority w:val="99"/>
    <w:semiHidden/>
    <w:rsid w:val="00385AA4"/>
    <w:pPr>
      <w:widowControl w:val="0"/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af">
    <w:name w:val="Схема документа Знак"/>
    <w:link w:val="ae"/>
    <w:uiPriority w:val="99"/>
    <w:semiHidden/>
    <w:locked/>
    <w:rsid w:val="00385AA4"/>
    <w:rPr>
      <w:rFonts w:ascii="Tahoma" w:hAnsi="Tahoma" w:cs="Tahoma"/>
      <w:kern w:val="24"/>
      <w:sz w:val="16"/>
      <w:szCs w:val="16"/>
    </w:rPr>
  </w:style>
  <w:style w:type="paragraph" w:styleId="21">
    <w:name w:val="Body Text 2"/>
    <w:basedOn w:val="a"/>
    <w:link w:val="22"/>
    <w:uiPriority w:val="99"/>
    <w:rsid w:val="00385AA4"/>
    <w:pPr>
      <w:tabs>
        <w:tab w:val="left" w:pos="-1701"/>
      </w:tabs>
      <w:spacing w:line="288" w:lineRule="auto"/>
      <w:jc w:val="both"/>
    </w:pPr>
    <w:rPr>
      <w:rFonts w:cs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385AA4"/>
    <w:rPr>
      <w:rFonts w:ascii="Arial" w:hAnsi="Arial" w:cs="Arial"/>
      <w:kern w:val="24"/>
      <w:sz w:val="24"/>
      <w:szCs w:val="24"/>
    </w:rPr>
  </w:style>
  <w:style w:type="paragraph" w:styleId="23">
    <w:name w:val="Body Text Indent 2"/>
    <w:basedOn w:val="a"/>
    <w:link w:val="24"/>
    <w:uiPriority w:val="99"/>
    <w:rsid w:val="00385AA4"/>
    <w:pPr>
      <w:widowControl w:val="0"/>
      <w:spacing w:before="120"/>
      <w:ind w:left="567" w:firstLine="567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385AA4"/>
    <w:rPr>
      <w:rFonts w:ascii="Arial" w:hAnsi="Arial" w:cs="Arial"/>
      <w:kern w:val="24"/>
      <w:sz w:val="24"/>
      <w:szCs w:val="24"/>
    </w:rPr>
  </w:style>
  <w:style w:type="paragraph" w:styleId="31">
    <w:name w:val="Body Text Indent 3"/>
    <w:basedOn w:val="a"/>
    <w:link w:val="32"/>
    <w:uiPriority w:val="99"/>
    <w:rsid w:val="00385AA4"/>
    <w:pPr>
      <w:widowControl w:val="0"/>
      <w:spacing w:before="120"/>
      <w:ind w:left="567"/>
    </w:pPr>
    <w:rPr>
      <w:rFonts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85AA4"/>
    <w:rPr>
      <w:rFonts w:ascii="Arial" w:hAnsi="Arial" w:cs="Arial"/>
      <w:kern w:val="24"/>
      <w:sz w:val="16"/>
      <w:szCs w:val="16"/>
    </w:rPr>
  </w:style>
  <w:style w:type="paragraph" w:styleId="af0">
    <w:name w:val="Block Text"/>
    <w:basedOn w:val="a"/>
    <w:uiPriority w:val="99"/>
    <w:rsid w:val="00385AA4"/>
    <w:pPr>
      <w:widowControl w:val="0"/>
      <w:spacing w:before="120"/>
      <w:ind w:left="567" w:right="567"/>
      <w:jc w:val="center"/>
    </w:pPr>
    <w:rPr>
      <w:rFonts w:ascii="Courier New" w:hAnsi="Courier New" w:cs="Courier New"/>
      <w:kern w:val="0"/>
    </w:rPr>
  </w:style>
  <w:style w:type="paragraph" w:styleId="af1">
    <w:name w:val="Body Text"/>
    <w:basedOn w:val="a"/>
    <w:link w:val="af2"/>
    <w:uiPriority w:val="99"/>
    <w:rsid w:val="00385AA4"/>
    <w:pPr>
      <w:widowControl w:val="0"/>
      <w:spacing w:before="120"/>
      <w:jc w:val="center"/>
    </w:pPr>
    <w:rPr>
      <w:rFonts w:cs="Times New Roman"/>
    </w:rPr>
  </w:style>
  <w:style w:type="character" w:customStyle="1" w:styleId="af2">
    <w:name w:val="Основной текст Знак"/>
    <w:link w:val="af1"/>
    <w:uiPriority w:val="99"/>
    <w:semiHidden/>
    <w:locked/>
    <w:rsid w:val="00385AA4"/>
    <w:rPr>
      <w:rFonts w:ascii="Arial" w:hAnsi="Arial" w:cs="Arial"/>
      <w:kern w:val="24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spacing w:before="120" w:after="120"/>
    </w:pPr>
    <w:rPr>
      <w:b/>
      <w:bCs/>
      <w:caps/>
      <w:kern w:val="0"/>
      <w:sz w:val="20"/>
      <w:szCs w:val="20"/>
    </w:rPr>
  </w:style>
  <w:style w:type="paragraph" w:styleId="25">
    <w:name w:val="toc 2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240"/>
    </w:pPr>
    <w:rPr>
      <w:smallCaps/>
      <w:kern w:val="0"/>
      <w:sz w:val="20"/>
      <w:szCs w:val="20"/>
    </w:rPr>
  </w:style>
  <w:style w:type="paragraph" w:styleId="33">
    <w:name w:val="toc 3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480"/>
    </w:pPr>
    <w:rPr>
      <w:i/>
      <w:iCs/>
      <w:kern w:val="0"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720"/>
    </w:pPr>
    <w:rPr>
      <w:kern w:val="0"/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960"/>
    </w:pPr>
    <w:rPr>
      <w:kern w:val="0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1200"/>
    </w:pPr>
    <w:rPr>
      <w:kern w:val="0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1440"/>
    </w:pPr>
    <w:rPr>
      <w:kern w:val="0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1680"/>
    </w:pPr>
    <w:rPr>
      <w:kern w:val="0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rsid w:val="00385AA4"/>
    <w:pPr>
      <w:widowControl w:val="0"/>
      <w:tabs>
        <w:tab w:val="right" w:leader="dot" w:pos="10348"/>
      </w:tabs>
      <w:ind w:left="1920"/>
    </w:pPr>
    <w:rPr>
      <w:kern w:val="0"/>
      <w:sz w:val="18"/>
      <w:szCs w:val="18"/>
    </w:rPr>
  </w:style>
  <w:style w:type="character" w:styleId="af3">
    <w:name w:val="page number"/>
    <w:uiPriority w:val="99"/>
    <w:rsid w:val="00385AA4"/>
    <w:rPr>
      <w:rFonts w:cs="Times New Roman"/>
    </w:rPr>
  </w:style>
  <w:style w:type="paragraph" w:customStyle="1" w:styleId="footer1">
    <w:name w:val="footer1"/>
    <w:basedOn w:val="a"/>
    <w:uiPriority w:val="99"/>
    <w:rsid w:val="00385AA4"/>
    <w:pPr>
      <w:widowControl w:val="0"/>
      <w:tabs>
        <w:tab w:val="center" w:pos="4153"/>
        <w:tab w:val="right" w:pos="8306"/>
      </w:tabs>
    </w:pPr>
    <w:rPr>
      <w:rFonts w:ascii="Courier New" w:hAnsi="Courier New" w:cs="Courier New"/>
      <w:kern w:val="0"/>
    </w:rPr>
  </w:style>
  <w:style w:type="paragraph" w:customStyle="1" w:styleId="bodyn">
    <w:name w:val="body_n"/>
    <w:basedOn w:val="a"/>
    <w:uiPriority w:val="99"/>
    <w:rsid w:val="00385AA4"/>
    <w:pPr>
      <w:spacing w:after="80"/>
      <w:ind w:left="567" w:hanging="567"/>
      <w:jc w:val="both"/>
    </w:pPr>
    <w:rPr>
      <w:kern w:val="0"/>
    </w:rPr>
  </w:style>
  <w:style w:type="paragraph" w:styleId="af4">
    <w:name w:val="Plain Text"/>
    <w:basedOn w:val="a"/>
    <w:link w:val="af5"/>
    <w:uiPriority w:val="99"/>
    <w:rsid w:val="00385AA4"/>
    <w:rPr>
      <w:rFonts w:ascii="Courier New" w:hAnsi="Courier New" w:cs="Times New Roman"/>
      <w:sz w:val="20"/>
      <w:szCs w:val="20"/>
    </w:rPr>
  </w:style>
  <w:style w:type="character" w:customStyle="1" w:styleId="af5">
    <w:name w:val="Текст Знак"/>
    <w:link w:val="af4"/>
    <w:uiPriority w:val="99"/>
    <w:semiHidden/>
    <w:locked/>
    <w:rsid w:val="00385AA4"/>
    <w:rPr>
      <w:rFonts w:ascii="Courier New" w:hAnsi="Courier New" w:cs="Courier New"/>
      <w:kern w:val="24"/>
      <w:sz w:val="20"/>
      <w:szCs w:val="20"/>
    </w:rPr>
  </w:style>
  <w:style w:type="character" w:styleId="af6">
    <w:name w:val="line number"/>
    <w:uiPriority w:val="99"/>
    <w:rsid w:val="00385AA4"/>
    <w:rPr>
      <w:rFonts w:cs="Times New Roman"/>
    </w:rPr>
  </w:style>
  <w:style w:type="paragraph" w:styleId="af7">
    <w:name w:val="Title"/>
    <w:basedOn w:val="a"/>
    <w:link w:val="af8"/>
    <w:uiPriority w:val="99"/>
    <w:qFormat/>
    <w:rsid w:val="00385AA4"/>
    <w:pPr>
      <w:spacing w:line="288" w:lineRule="auto"/>
      <w:jc w:val="center"/>
    </w:pPr>
    <w:rPr>
      <w:rFonts w:cs="Times New Roman"/>
      <w:sz w:val="36"/>
      <w:szCs w:val="36"/>
    </w:rPr>
  </w:style>
  <w:style w:type="character" w:customStyle="1" w:styleId="af8">
    <w:name w:val="Заголовок Знак"/>
    <w:link w:val="af7"/>
    <w:uiPriority w:val="99"/>
    <w:locked/>
    <w:rsid w:val="00912E71"/>
    <w:rPr>
      <w:rFonts w:ascii="Arial" w:hAnsi="Arial" w:cs="Arial"/>
      <w:kern w:val="24"/>
      <w:sz w:val="36"/>
      <w:szCs w:val="36"/>
      <w:lang w:val="ru-RU" w:eastAsia="ru-RU"/>
    </w:rPr>
  </w:style>
  <w:style w:type="paragraph" w:customStyle="1" w:styleId="BodyText21">
    <w:name w:val="Body Text 21"/>
    <w:basedOn w:val="a"/>
    <w:uiPriority w:val="99"/>
    <w:rsid w:val="00385AA4"/>
    <w:pPr>
      <w:tabs>
        <w:tab w:val="left" w:pos="-1701"/>
      </w:tabs>
      <w:spacing w:line="288" w:lineRule="auto"/>
      <w:ind w:firstLine="567"/>
      <w:jc w:val="both"/>
    </w:pPr>
    <w:rPr>
      <w:sz w:val="26"/>
      <w:szCs w:val="26"/>
    </w:rPr>
  </w:style>
  <w:style w:type="paragraph" w:styleId="34">
    <w:name w:val="Body Text 3"/>
    <w:basedOn w:val="a"/>
    <w:link w:val="35"/>
    <w:uiPriority w:val="99"/>
    <w:rsid w:val="00385AA4"/>
    <w:pPr>
      <w:spacing w:before="120"/>
      <w:jc w:val="center"/>
    </w:pPr>
    <w:rPr>
      <w:rFonts w:cs="Times New Roman"/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385AA4"/>
    <w:rPr>
      <w:rFonts w:ascii="Arial" w:hAnsi="Arial" w:cs="Arial"/>
      <w:kern w:val="24"/>
      <w:sz w:val="16"/>
      <w:szCs w:val="16"/>
    </w:rPr>
  </w:style>
  <w:style w:type="paragraph" w:styleId="af9">
    <w:name w:val="Subtitle"/>
    <w:basedOn w:val="a"/>
    <w:link w:val="afa"/>
    <w:uiPriority w:val="99"/>
    <w:qFormat/>
    <w:rsid w:val="00385AA4"/>
    <w:pPr>
      <w:ind w:right="-1"/>
      <w:jc w:val="center"/>
    </w:pPr>
    <w:rPr>
      <w:rFonts w:ascii="Cambria" w:hAnsi="Cambria" w:cs="Times New Roman"/>
    </w:rPr>
  </w:style>
  <w:style w:type="character" w:customStyle="1" w:styleId="afa">
    <w:name w:val="Подзаголовок Знак"/>
    <w:link w:val="af9"/>
    <w:uiPriority w:val="99"/>
    <w:locked/>
    <w:rsid w:val="00385AA4"/>
    <w:rPr>
      <w:rFonts w:ascii="Cambria" w:hAnsi="Cambria" w:cs="Cambria"/>
      <w:kern w:val="24"/>
      <w:sz w:val="24"/>
      <w:szCs w:val="24"/>
    </w:rPr>
  </w:style>
  <w:style w:type="character" w:styleId="afb">
    <w:name w:val="Hyperlink"/>
    <w:uiPriority w:val="99"/>
    <w:rsid w:val="00AA2A93"/>
    <w:rPr>
      <w:rFonts w:cs="Times New Roman"/>
      <w:color w:val="0000FF"/>
      <w:u w:val="single"/>
    </w:rPr>
  </w:style>
  <w:style w:type="character" w:styleId="afc">
    <w:name w:val="Emphasis"/>
    <w:uiPriority w:val="20"/>
    <w:qFormat/>
    <w:locked/>
    <w:rsid w:val="000B5113"/>
    <w:rPr>
      <w:rFonts w:cs="Times New Roman"/>
      <w:b/>
      <w:bCs/>
    </w:rPr>
  </w:style>
  <w:style w:type="character" w:customStyle="1" w:styleId="st1">
    <w:name w:val="st1"/>
    <w:rsid w:val="000B5113"/>
    <w:rPr>
      <w:rFonts w:cs="Times New Roman"/>
    </w:rPr>
  </w:style>
  <w:style w:type="table" w:styleId="afd">
    <w:name w:val="Table Grid"/>
    <w:basedOn w:val="a1"/>
    <w:uiPriority w:val="59"/>
    <w:locked/>
    <w:rsid w:val="00CD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uiPriority w:val="99"/>
    <w:semiHidden/>
    <w:unhideWhenUsed/>
    <w:locked/>
    <w:rsid w:val="000D4940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locked/>
    <w:rsid w:val="000D4940"/>
    <w:rPr>
      <w:rFonts w:cs="Times New Roman"/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0D4940"/>
    <w:rPr>
      <w:rFonts w:ascii="Arial" w:hAnsi="Arial" w:cs="Arial"/>
      <w:kern w:val="24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0D4940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0D4940"/>
    <w:rPr>
      <w:rFonts w:ascii="Arial" w:hAnsi="Arial" w:cs="Arial"/>
      <w:b/>
      <w:bCs/>
      <w:kern w:val="24"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locked/>
    <w:rsid w:val="000D4940"/>
    <w:rPr>
      <w:rFonts w:ascii="Tahoma" w:hAnsi="Tahoma" w:cs="Times New Roman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locked/>
    <w:rsid w:val="000D4940"/>
    <w:rPr>
      <w:rFonts w:ascii="Tahoma" w:hAnsi="Tahoma" w:cs="Tahoma"/>
      <w:kern w:val="24"/>
      <w:sz w:val="16"/>
      <w:szCs w:val="16"/>
    </w:rPr>
  </w:style>
  <w:style w:type="character" w:styleId="aff5">
    <w:name w:val="FollowedHyperlink"/>
    <w:uiPriority w:val="99"/>
    <w:semiHidden/>
    <w:unhideWhenUsed/>
    <w:locked/>
    <w:rsid w:val="000A1335"/>
    <w:rPr>
      <w:color w:val="800080"/>
      <w:u w:val="single"/>
    </w:rPr>
  </w:style>
  <w:style w:type="paragraph" w:styleId="aff6">
    <w:name w:val="List Paragraph"/>
    <w:basedOn w:val="a"/>
    <w:uiPriority w:val="34"/>
    <w:qFormat/>
    <w:rsid w:val="00B72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Elcom Ltd</Company>
  <LinksUpToDate>false</LinksUpToDate>
  <CharactersWithSpaces>3213</CharactersWithSpaces>
  <SharedDoc>false</SharedDoc>
  <HLinks>
    <vt:vector size="12" baseType="variant">
      <vt:variant>
        <vt:i4>1572875</vt:i4>
      </vt:variant>
      <vt:variant>
        <vt:i4>3</vt:i4>
      </vt:variant>
      <vt:variant>
        <vt:i4>0</vt:i4>
      </vt:variant>
      <vt:variant>
        <vt:i4>5</vt:i4>
      </vt:variant>
      <vt:variant>
        <vt:lpwstr>http://isu.ru/ru/science/norm_docs/norm_docs_kod_blank/codes.html</vt:lpwstr>
      </vt:variant>
      <vt:variant>
        <vt:lpwstr/>
      </vt:variant>
      <vt:variant>
        <vt:i4>2031668</vt:i4>
      </vt:variant>
      <vt:variant>
        <vt:i4>0</vt:i4>
      </vt:variant>
      <vt:variant>
        <vt:i4>0</vt:i4>
      </vt:variant>
      <vt:variant>
        <vt:i4>5</vt:i4>
      </vt:variant>
      <vt:variant>
        <vt:lpwstr>mailto:prorectornir@isu.ru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Alexandre Katalov</dc:creator>
  <cp:lastModifiedBy>Потемкина Софья Викторовна</cp:lastModifiedBy>
  <cp:revision>5</cp:revision>
  <cp:lastPrinted>2024-04-16T09:40:00Z</cp:lastPrinted>
  <dcterms:created xsi:type="dcterms:W3CDTF">2026-04-13T04:35:00Z</dcterms:created>
  <dcterms:modified xsi:type="dcterms:W3CDTF">2026-06-01T07:39:00Z</dcterms:modified>
</cp:coreProperties>
</file>